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536B7" w14:textId="77777777" w:rsidR="000D5147" w:rsidRPr="00D64E11" w:rsidRDefault="00000000">
      <w:pPr>
        <w:widowControl/>
        <w:pBdr>
          <w:bottom w:val="single" w:sz="8" w:space="0" w:color="4E81BD"/>
        </w:pBdr>
        <w:spacing w:after="300"/>
        <w:jc w:val="right"/>
        <w:rPr>
          <w:rFonts w:ascii="TimesNewRomanPSMT" w:eastAsia="TimesNewRomanPSMT" w:hAnsi="TimesNewRomanPSMT" w:cs="TimesNewRomanPSMT"/>
          <w:color w:val="A33E03" w:themeColor="accent3"/>
          <w:sz w:val="32"/>
          <w:szCs w:val="32"/>
          <w:lang w:val="pt-BR"/>
        </w:rPr>
      </w:pPr>
      <w:r w:rsidRPr="00D64E11">
        <w:rPr>
          <w:rFonts w:ascii="TimesNewRomanPSMT" w:eastAsia="TimesNewRomanPSMT" w:hAnsi="TimesNewRomanPSMT" w:cs="TimesNewRomanPSMT"/>
          <w:color w:val="A33E03" w:themeColor="accent3"/>
          <w:sz w:val="32"/>
          <w:szCs w:val="32"/>
          <w:lang w:val="pt-BR"/>
        </w:rPr>
        <w:t>2025</w:t>
      </w:r>
    </w:p>
    <w:p w14:paraId="6A80DC00" w14:textId="77777777" w:rsidR="000D5147" w:rsidRPr="00D64E11" w:rsidRDefault="00000000">
      <w:pPr>
        <w:widowControl/>
        <w:pBdr>
          <w:bottom w:val="single" w:sz="8" w:space="0" w:color="4E81BD"/>
        </w:pBdr>
        <w:spacing w:after="300"/>
        <w:jc w:val="center"/>
        <w:rPr>
          <w:rFonts w:ascii="TimesNewRomanPSMT" w:eastAsia="TimesNewRomanPSMT" w:hAnsi="TimesNewRomanPSMT" w:cs="TimesNewRomanPSMT"/>
          <w:color w:val="A33E03" w:themeColor="accent3"/>
          <w:sz w:val="52"/>
          <w:szCs w:val="52"/>
          <w:lang w:val="pt-BR"/>
        </w:rPr>
      </w:pPr>
      <w:r w:rsidRPr="00D64E11">
        <w:rPr>
          <w:rFonts w:ascii="TimesNewRomanPSMT" w:eastAsia="TimesNewRomanPSMT" w:hAnsi="TimesNewRomanPSMT" w:cs="TimesNewRomanPSMT"/>
          <w:color w:val="A33E03" w:themeColor="accent3"/>
          <w:sz w:val="52"/>
          <w:szCs w:val="52"/>
          <w:lang w:val="pt-BR"/>
        </w:rPr>
        <w:t>Segunda Multiplicação</w:t>
      </w:r>
    </w:p>
    <w:p w14:paraId="6C84DDD0" w14:textId="1B5DB394" w:rsidR="000D5147" w:rsidRPr="0022148C" w:rsidRDefault="00000000">
      <w:pPr>
        <w:widowControl/>
        <w:spacing w:after="200" w:line="276" w:lineRule="auto"/>
        <w:rPr>
          <w:sz w:val="48"/>
          <w:szCs w:val="48"/>
        </w:rPr>
      </w:pPr>
      <w:proofErr w:type="spellStart"/>
      <w:r w:rsidRPr="0022148C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</w:rPr>
        <w:t>Textos</w:t>
      </w:r>
      <w:proofErr w:type="spellEnd"/>
      <w:r w:rsidRPr="0022148C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</w:rPr>
        <w:t>:</w:t>
      </w:r>
      <w:r w:rsidRPr="0022148C">
        <w:rPr>
          <w:rFonts w:ascii="Arial-BoldItalicMT" w:eastAsia="Arial-BoldItalicMT" w:hAnsi="Arial-BoldItalicMT" w:cs="Arial-BoldItalicMT"/>
          <w:b/>
          <w:bCs/>
          <w:i/>
          <w:iCs/>
          <w:color w:val="000000"/>
          <w:sz w:val="48"/>
          <w:szCs w:val="48"/>
          <w:shd w:val="clear" w:color="auto" w:fill="FFFFFF"/>
          <w:lang w:val="pt-BR"/>
        </w:rPr>
        <w:t xml:space="preserve"> Mateus 15</w:t>
      </w:r>
    </w:p>
    <w:p w14:paraId="0DAB6F9B" w14:textId="77777777" w:rsidR="0022148C" w:rsidRPr="0022148C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Introdução:</w:t>
      </w:r>
      <w:r w:rsidR="0022148C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</w:t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Estamos no Ano da Frutificação, e frutificação fala de multiplicação.</w:t>
      </w:r>
      <w:r w:rsidR="0022148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br/>
      </w:r>
    </w:p>
    <w:p w14:paraId="403E7165" w14:textId="448673A9" w:rsidR="000D5147" w:rsidRDefault="00000000" w:rsidP="0022148C">
      <w:pPr>
        <w:widowControl/>
        <w:spacing w:after="200" w:line="276" w:lineRule="auto"/>
        <w:ind w:left="663"/>
      </w:pP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Primeira benção sobre o homem: </w:t>
      </w:r>
      <w:r w:rsidR="0022148C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“</w:t>
      </w:r>
      <w:proofErr w:type="spellStart"/>
      <w:r w:rsidR="0022148C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</w:t>
      </w:r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ssim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Deus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criou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seres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humanos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à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sua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própria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imagem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,</w:t>
      </w:r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à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imagem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de Deus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criou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;</w:t>
      </w:r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  <w:lang w:val="pt-BR"/>
        </w:rPr>
        <w:t xml:space="preserve"> </w:t>
      </w:r>
      <w:proofErr w:type="spellStart"/>
      <w:proofErr w:type="gram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homem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mulher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criou</w:t>
      </w:r>
      <w:proofErr w:type="spellEnd"/>
      <w:proofErr w:type="gram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Então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Deus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abençoou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disse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: "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Sejam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férteis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multipliquem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-se.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Encham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governem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a terra.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Dominem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sobre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peixes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do mar,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sobre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aves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céu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sobre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todos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animais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rastejam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pelo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chão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  <w:lang w:val="pt-BR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Então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Deus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disse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: "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Vejam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! Eu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lhes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dou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todas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plantas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com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sementes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toda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a terra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todas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árvores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frutíferas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para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lhes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sirvam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alimento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dou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todas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plantas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verdes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alimento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todos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seres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vivos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animais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selvagens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às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aves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céu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animais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rastejam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pelo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chão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".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assim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aconteceu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Então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Deus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olhou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tudo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havia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feito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viu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muito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bom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.</w:t>
      </w:r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noite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passou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veio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manhã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encerrando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o sexto dia.</w:t>
      </w:r>
      <w:r w:rsidR="0022148C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”</w:t>
      </w:r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</w:t>
      </w:r>
      <w:r w:rsidR="0022148C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(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Gênesis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 xml:space="preserve"> 1:27-31</w:t>
      </w:r>
      <w:r w:rsidR="0022148C">
        <w:rPr>
          <w:rFonts w:ascii="TrebuchetMS-Bold" w:eastAsia="TrebuchetMS-Bold" w:hAnsi="TrebuchetMS-Bold" w:cs="TrebuchetMS-Bold"/>
          <w:i/>
          <w:iCs/>
          <w:color w:val="993F3D"/>
          <w:sz w:val="32"/>
          <w:szCs w:val="32"/>
        </w:rPr>
        <w:t>)</w:t>
      </w:r>
      <w:r w:rsidR="0022148C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="0022148C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&gt; Cultura de abundância: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 xml:space="preserve"> medidas transbordantes, recursos do céu, generosidade…</w:t>
      </w:r>
      <w:r w:rsidR="0022148C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22148C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>&gt; Cultura da Escassez:</w:t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cultura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escassez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é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uma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 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mentalidade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focada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falta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recursos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—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como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tempo,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dinheiro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oportunidades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—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crença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de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nunca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tem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 xml:space="preserve">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suficiente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993F3D"/>
          <w:sz w:val="44"/>
          <w:szCs w:val="44"/>
        </w:rPr>
        <w:t>.</w:t>
      </w:r>
      <w:r w:rsidR="0022148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br/>
      </w:r>
      <w:r w:rsidR="0022148C">
        <w:rPr>
          <w:rFonts w:ascii="TrebuchetMS-Bold" w:eastAsia="TrebuchetMS-Bold" w:hAnsi="TrebuchetMS-Bold" w:cs="TrebuchetMS-Bold"/>
          <w:i/>
          <w:iCs/>
          <w:color w:val="000000"/>
          <w:sz w:val="44"/>
          <w:szCs w:val="44"/>
        </w:rPr>
        <w:lastRenderedPageBreak/>
        <w:br/>
      </w:r>
    </w:p>
    <w:p w14:paraId="3690FAD8" w14:textId="4D60BE5E" w:rsidR="000D5147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A Revelação do Deus que tudo multiplica:</w:t>
      </w:r>
      <w:r w:rsidR="0022148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22148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&gt; Crianças: Orfanato: </w:t>
      </w:r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No final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segunda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guerra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mundial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centenas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crianças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ficaram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órfãs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andavam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vagando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pelas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ruas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sem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destino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. Uma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grande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corrente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mundial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solidariedade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construiu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enorme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galpão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abrigá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-las.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Crianças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tristes,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assustadas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perdidas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pesadelos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sons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bombas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muita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saudade dos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pais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Um dos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grandes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problemas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que se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repetia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todos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orfanatos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semelhantes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era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dificuldade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essas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crianças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dormirem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noite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.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Elas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reviravam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na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cama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noite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toda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dormiam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tinham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pesadelos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terríveis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da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guerra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psicólogo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trabalhava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nesta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instituição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notando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essa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situação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mandou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distribuir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todas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noites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um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para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cada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criança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.</w:t>
      </w:r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  <w:lang w:val="pt-BR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Essas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crianças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passaram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dormir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tranquilas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noite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toda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abraçadas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com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.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psicólogo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descobriu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maior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medo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das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crianças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durante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guerra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era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passar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fome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</w:t>
      </w:r>
      <w:proofErr w:type="gram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a</w:t>
      </w:r>
      <w:proofErr w:type="gram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incerteza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ter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o que comer no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dia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seguinte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já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havia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alimentos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sobrando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. Ao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devolver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às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crianças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certeza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de que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não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haveria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falta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alimento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através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do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pedaço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de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à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noite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, o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psicólogo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removeu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a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preocupação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e as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crianças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puderam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repousar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em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 xml:space="preserve">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paz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32"/>
          <w:szCs w:val="32"/>
        </w:rPr>
        <w:t>.</w:t>
      </w:r>
      <w:r w:rsidR="0022148C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4"/>
          <w:szCs w:val="44"/>
          <w:lang w:val="pt-BR"/>
        </w:rPr>
        <w:br/>
      </w:r>
      <w:r w:rsidR="0022148C">
        <w:rPr>
          <w:rFonts w:ascii="TrebuchetMS-Bold" w:eastAsia="TrebuchetMS-Bold" w:hAnsi="TrebuchetMS-Bold" w:cs="TrebuchetMS-Bold"/>
          <w:b/>
          <w:bCs/>
          <w:i/>
          <w:iCs/>
          <w:color w:val="993F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>&gt; Pessoas parecidas com estas crianças:</w:t>
      </w:r>
      <w:r w:rsidR="0022148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* Ajudas em projetos sociais…</w:t>
      </w:r>
      <w:r w:rsidR="0022148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Sobram problemas, sobram dificuldades, sobram todas as coisas ruins… Fala sorte!</w:t>
      </w:r>
      <w:r w:rsidR="0022148C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Jesus já havia dito que este tipo de comportamento não pertence a quem O serve, mas aos gentios: </w:t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Mt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6</w:t>
      </w:r>
      <w:r w:rsidR="0022148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22148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B899E"/>
          <w:sz w:val="44"/>
          <w:szCs w:val="44"/>
          <w:lang w:val="pt-BR"/>
        </w:rPr>
        <w:t>&gt; Acredito que esteja mesmo faltando uma Revelação do Deus provedor que tudo multiplica!</w:t>
      </w:r>
      <w:r w:rsidR="0022148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22148C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lastRenderedPageBreak/>
        <w:br/>
      </w:r>
    </w:p>
    <w:p w14:paraId="72F4116C" w14:textId="2A644859" w:rsidR="000D5147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Duas Multiplicações:</w:t>
      </w:r>
      <w:r w:rsidR="0022148C">
        <w:rPr>
          <w:rFonts w:ascii="TrebuchetMS-Bold" w:eastAsia="TrebuchetMS-Bold" w:hAnsi="TrebuchetMS-Bold" w:cs="TrebuchetMS-Bold"/>
          <w:b/>
          <w:bCs/>
          <w:color w:val="000000"/>
          <w:sz w:val="44"/>
          <w:szCs w:val="44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A multiplicação dos pães está narrada em todos os evangelhos.</w:t>
      </w:r>
      <w:r w:rsidR="0022148C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Talvez esta seja a cena mais conhecida sobre multiplicação.</w:t>
      </w:r>
      <w:r w:rsidR="0022148C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22148C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Jesus multiplica duas vezes os pães:</w:t>
      </w:r>
      <w:r w:rsidR="0022148C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 segunda vez ele está afirmando que Ele é um Deus multiplicador! A Multiplicação não aconteceu apenas duas vezes, mas pode ser um estilo de vida agora.</w:t>
      </w:r>
      <w:r w:rsidR="0022148C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</w:p>
    <w:p w14:paraId="184D5E16" w14:textId="379B4A15" w:rsidR="000D5147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 xml:space="preserve">A Segunda vez: &gt; </w:t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Na primeira eles ainda não tinham certeza deste poder de Jesus, mas na segunda eles já deveriam ter aprendido. A Segunda aconteceu 1 ano e 02 meses depois.</w:t>
      </w:r>
      <w:r w:rsidR="0022148C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22148C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E6797"/>
          <w:sz w:val="48"/>
          <w:szCs w:val="48"/>
          <w:lang w:val="pt-BR"/>
        </w:rPr>
        <w:t>&gt; Vamos traças um Paralelo:</w:t>
      </w:r>
      <w:r w:rsidR="008774E7">
        <w:rPr>
          <w:rFonts w:ascii="TrebuchetMS-Bold" w:eastAsia="TrebuchetMS-Bold" w:hAnsi="TrebuchetMS-Bold" w:cs="TrebuchetMS-Bold"/>
          <w:b/>
          <w:bCs/>
          <w:color w:val="3E6797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I - Primeira multiplicação foi 01 dia, já a segunda foram 03 dias.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 xml:space="preserve"> 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*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Palavra usada aqui é jejum</w:t>
      </w:r>
      <w:r w:rsidR="008774E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8774E7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II - Ele decide que não deixará ninguém ir embora de barriga vazia: quem comer não vai ficar pelo caminho!</w:t>
      </w:r>
      <w:r w:rsidR="008774E7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 w:rsidR="008774E7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III - Os discípulos mais uma vez trazem o problema até Jesus:</w:t>
      </w:r>
      <w:r w:rsidR="008774E7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 w:rsidR="008774E7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 w:rsidR="008774E7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 w:rsidR="008774E7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IV - Destacam o ambiente: Limitam Deus por causa do ambiente que estão.</w:t>
      </w:r>
      <w:r w:rsidR="008774E7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 w:rsidR="008774E7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O Deserto não limita Deus</w:t>
      </w:r>
      <w:r w:rsidR="008774E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proofErr w:type="spellStart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Deus</w:t>
      </w:r>
      <w:proofErr w:type="spellEnd"/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 xml:space="preserve"> dos Vales e das Montanhas!</w:t>
      </w:r>
      <w:r w:rsidR="008774E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8774E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t>Onde Ele fez a primeira multiplicação?</w:t>
      </w:r>
      <w:r w:rsidR="008774E7"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br/>
      </w:r>
      <w:r w:rsidR="008774E7">
        <w:rPr>
          <w:rFonts w:ascii="TrebuchetMS-Bold" w:eastAsia="TrebuchetMS-Bold" w:hAnsi="TrebuchetMS-Bold" w:cs="TrebuchetMS-Bold"/>
          <w:b/>
          <w:bCs/>
          <w:i/>
          <w:iCs/>
          <w:color w:val="3E6797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t>04 oposições ao milagre da multiplicação:</w:t>
      </w:r>
      <w:r w:rsidR="008774E7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Horário</w:t>
      </w:r>
      <w:r w:rsidR="008774E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Multidão</w:t>
      </w:r>
      <w:r w:rsidR="008774E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Deserto</w:t>
      </w:r>
      <w:r w:rsidR="008774E7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Dinheiro</w:t>
      </w:r>
      <w:r w:rsidR="008774E7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 w:rsidR="008774E7">
        <w:rPr>
          <w:rFonts w:ascii="TrebuchetMS-Bold" w:eastAsia="TrebuchetMS-Bold" w:hAnsi="TrebuchetMS-Bold" w:cs="TrebuchetMS-Bold"/>
          <w:b/>
          <w:bCs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V - Sete pães: Primeiro era de Cevada / Farinha Branca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A cevada era colhida antes do trigo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Parece ser no mesmo ambiente, mas já são coisas diferentes acontecendo…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Quantos peixes na Primeira: 02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Quantos peixes na Segunda: Alguns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VI - Quem iria prover?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Homens / Mulheres / Crianças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Palavra usada aqui é: Rapaz! Ele não estava na lista.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lastRenderedPageBreak/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VII - Ele mandou sentar: Descanso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Na primeira os discípulos pediram para assentar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Na Segunda foi o próprio Cristo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VIII - São pelo menos 03 mãos: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Jesus / Discípulos / Povo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Querendo ou não há alimento que virá através dos discípulos!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Tudo vem de Cristo, mas passa pela mão dos discípulos.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“Colocarão as mãos sobre os enfermos e eles serão curados”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O discípulo precisa ter a consciência de que não vem de si, mas de Jesus!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>IX - Largavam aos pés de Jesus: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0"/>
          <w:szCs w:val="40"/>
          <w:lang w:val="pt-BR"/>
        </w:rPr>
        <w:t xml:space="preserve"> </w:t>
      </w:r>
      <w:r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Coxo, aleijado, doentes</w:t>
      </w:r>
      <w:r w:rsidR="00D64E11">
        <w:rPr>
          <w:rFonts w:ascii="TrebuchetMS-Bold" w:eastAsia="TrebuchetMS-Bold" w:hAnsi="TrebuchetMS-Bold" w:cs="TrebuchetMS-Bold"/>
          <w:i/>
          <w:iCs/>
          <w:color w:val="000000"/>
          <w:sz w:val="40"/>
          <w:szCs w:val="40"/>
          <w:lang w:val="pt-BR"/>
        </w:rPr>
        <w:t>.</w:t>
      </w:r>
      <w:r w:rsidR="00D64E11">
        <w:br/>
      </w:r>
    </w:p>
    <w:p w14:paraId="6B1F4396" w14:textId="3F5223D2" w:rsidR="000D5147" w:rsidRDefault="00000000" w:rsidP="00D64E11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t>Vida de Multiplicação:</w:t>
      </w:r>
      <w:r w:rsidR="00D64E11">
        <w:rPr>
          <w:rFonts w:ascii="TrebuchetMS-Bold" w:eastAsia="TrebuchetMS-Bold" w:hAnsi="TrebuchetMS-Bold" w:cs="TrebuchetMS-Bold"/>
          <w:b/>
          <w:bCs/>
          <w:color w:val="000000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I - Pare de Fugir dos seus Problemas: </w:t>
      </w:r>
      <w:r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V. 03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Encare / Perdendo por WO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Oração</w:t>
      </w:r>
      <w:r w:rsidR="00D64E11">
        <w:br/>
      </w:r>
      <w:r w:rsidRP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&gt; </w:t>
      </w:r>
      <w:proofErr w:type="spellStart"/>
      <w:r w:rsidRP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Samá</w:t>
      </w:r>
      <w:proofErr w:type="spellEnd"/>
      <w:r w:rsid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lastRenderedPageBreak/>
        <w:br/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P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II - Valorize os Recursos que Deus já colocou em suas mãos: </w:t>
      </w:r>
      <w:r w:rsidRPr="00D64E11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V. 04</w:t>
      </w:r>
      <w:r w:rsidR="00D64E11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P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Primeira mensagem como pastor: Multidão e os poucos recursos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P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O quanto disto está nas mãos de Jesus</w:t>
      </w:r>
      <w:r w:rsid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P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III - Gratidão e Benção: </w:t>
      </w:r>
      <w:r w:rsidRPr="00D64E11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V. 04</w:t>
      </w:r>
      <w:r w:rsidR="00D64E11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br/>
      </w:r>
      <w:r w:rsidRP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Deu graças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P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</w:t>
      </w:r>
      <w:r w:rsid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 xml:space="preserve"> </w:t>
      </w:r>
      <w:r w:rsidRP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Abençoou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P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IV - Ordem: </w:t>
      </w:r>
      <w:r w:rsidRPr="00D64E11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V. 05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P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Sentados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  <w:r w:rsidRP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Grupos pequenos</w:t>
      </w:r>
      <w:r w:rsid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br/>
      </w:r>
      <w:r w:rsidRP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t xml:space="preserve">IV - Compartilhar: </w:t>
      </w:r>
      <w:r w:rsidRPr="00D64E11">
        <w:rPr>
          <w:rFonts w:ascii="TrebuchetMS-Bold" w:eastAsia="TrebuchetMS-Bold" w:hAnsi="TrebuchetMS-Bold" w:cs="TrebuchetMS-Bold"/>
          <w:b/>
          <w:bCs/>
          <w:color w:val="993F3D"/>
          <w:sz w:val="44"/>
          <w:szCs w:val="44"/>
          <w:lang w:val="pt-BR"/>
        </w:rPr>
        <w:t>V. 05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8"/>
          <w:szCs w:val="48"/>
          <w:lang w:val="pt-BR"/>
        </w:rPr>
        <w:br/>
      </w:r>
      <w:r w:rsidRPr="00D64E11">
        <w:rPr>
          <w:rFonts w:ascii="TrebuchetMS-Bold" w:eastAsia="TrebuchetMS-Bold" w:hAnsi="TrebuchetMS-Bold" w:cs="TrebuchetMS-Bold"/>
          <w:b/>
          <w:bCs/>
          <w:color w:val="000000"/>
          <w:sz w:val="40"/>
          <w:szCs w:val="40"/>
          <w:lang w:val="pt-BR"/>
        </w:rPr>
        <w:t>&gt; Partiu</w:t>
      </w:r>
      <w:r w:rsidR="00D64E11">
        <w:rPr>
          <w:rFonts w:ascii="TrebuchetMS-Bold" w:eastAsia="TrebuchetMS-Bold" w:hAnsi="TrebuchetMS-Bold" w:cs="TrebuchetMS-Bold"/>
          <w:b/>
          <w:bCs/>
          <w:color w:val="3B899E"/>
          <w:sz w:val="44"/>
          <w:szCs w:val="44"/>
          <w:lang w:val="pt-BR"/>
        </w:rPr>
        <w:br/>
      </w:r>
    </w:p>
    <w:p w14:paraId="2970CA47" w14:textId="4370EC8C" w:rsidR="000D5147" w:rsidRDefault="00000000">
      <w:pPr>
        <w:widowControl/>
        <w:numPr>
          <w:ilvl w:val="0"/>
          <w:numId w:val="1"/>
        </w:numPr>
        <w:tabs>
          <w:tab w:val="left" w:pos="663"/>
        </w:tabs>
        <w:spacing w:after="200" w:line="276" w:lineRule="auto"/>
      </w:pPr>
      <w:r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t>Conclusão:</w:t>
      </w:r>
      <w:r w:rsidR="00D64E11">
        <w:rPr>
          <w:rFonts w:ascii="TrebuchetMS-Bold" w:eastAsia="TrebuchetMS-Bold" w:hAnsi="TrebuchetMS-Bold" w:cs="TrebuchetMS-Bold"/>
          <w:b/>
          <w:bCs/>
          <w:color w:val="0E233D"/>
          <w:sz w:val="48"/>
          <w:szCs w:val="48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Viúva Elias</w:t>
      </w:r>
      <w:r w:rsidR="00D64E1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Viúva Eliseu</w:t>
      </w:r>
      <w:r w:rsidR="00D64E11"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br/>
      </w:r>
      <w:r>
        <w:rPr>
          <w:rFonts w:ascii="TrebuchetMS-Bold" w:eastAsia="TrebuchetMS-Bold" w:hAnsi="TrebuchetMS-Bold" w:cs="TrebuchetMS-Bold"/>
          <w:b/>
          <w:bCs/>
          <w:color w:val="0E233D"/>
          <w:sz w:val="44"/>
          <w:szCs w:val="44"/>
          <w:lang w:val="pt-BR"/>
        </w:rPr>
        <w:t>Mesa / Santa Ceia</w:t>
      </w:r>
    </w:p>
    <w:sectPr w:rsidR="000D5147">
      <w:pgSz w:w="11900" w:h="16840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NewRomanPSMT">
    <w:altName w:val="Times New Roman"/>
    <w:charset w:val="00"/>
    <w:family w:val="auto"/>
    <w:pitch w:val="default"/>
  </w:font>
  <w:font w:name="Arial-BoldItalicMT">
    <w:altName w:val="Arial"/>
    <w:charset w:val="00"/>
    <w:family w:val="auto"/>
    <w:pitch w:val="default"/>
  </w:font>
  <w:font w:name="TrebuchetMS-Bold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173378"/>
    <w:multiLevelType w:val="multilevel"/>
    <w:tmpl w:val="8C72628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EDA7290"/>
    <w:multiLevelType w:val="multilevel"/>
    <w:tmpl w:val="7A9E6ED6"/>
    <w:lvl w:ilvl="0">
      <w:start w:val="1"/>
      <w:numFmt w:val="decimal"/>
      <w:lvlText w:val="%1)"/>
      <w:lvlJc w:val="left"/>
      <w:pPr>
        <w:tabs>
          <w:tab w:val="num" w:pos="663"/>
        </w:tabs>
        <w:ind w:left="663" w:hanging="456"/>
      </w:pPr>
      <w:rPr>
        <w:b/>
        <w:bCs/>
        <w:color w:val="C00000"/>
        <w:sz w:val="48"/>
        <w:szCs w:val="4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1153449909">
    <w:abstractNumId w:val="1"/>
  </w:num>
  <w:num w:numId="2" w16cid:durableId="1696342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147"/>
    <w:rsid w:val="000A0E3B"/>
    <w:rsid w:val="000D5147"/>
    <w:rsid w:val="0022148C"/>
    <w:rsid w:val="008774E7"/>
    <w:rsid w:val="00D64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76001"/>
  <w15:docId w15:val="{91B828FE-EF73-4712-A30E-7EC52691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otnoteSymbol">
    <w:name w:val="Footnote_Symbol"/>
    <w:qFormat/>
    <w:rPr>
      <w:vertAlign w:val="superscript"/>
    </w:rPr>
  </w:style>
  <w:style w:type="character" w:customStyle="1" w:styleId="EndnoteSymbol">
    <w:name w:val="Endnote_Symbol"/>
    <w:qFormat/>
    <w:rPr>
      <w:vertAlign w:val="superscript"/>
    </w:rPr>
  </w:style>
  <w:style w:type="character" w:styleId="Refdenotaderodap">
    <w:name w:val="footnote reference"/>
    <w:rPr>
      <w:vertAlign w:val="superscript"/>
    </w:rPr>
  </w:style>
  <w:style w:type="character" w:styleId="Refdenotadefim">
    <w:name w:val="endnote reference"/>
    <w:rPr>
      <w:vertAlign w:val="superscript"/>
    </w:rPr>
  </w:style>
  <w:style w:type="character" w:customStyle="1" w:styleId="FootnoteAnchor">
    <w:name w:val="Footnote Anchor"/>
    <w:qFormat/>
    <w:rPr>
      <w:vertAlign w:val="superscript"/>
    </w:rPr>
  </w:style>
  <w:style w:type="character" w:customStyle="1" w:styleId="EndnoteAnchor">
    <w:name w:val="Endnote Anchor"/>
    <w:qFormat/>
    <w:rPr>
      <w:vertAlign w:val="superscript"/>
    </w:rPr>
  </w:style>
  <w:style w:type="character" w:customStyle="1" w:styleId="NumberingSymbols">
    <w:name w:val="Numbering_Symbols"/>
    <w:qFormat/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TextBody"/>
  </w:style>
  <w:style w:type="paragraph" w:styleId="Legenda">
    <w:name w:val="caption"/>
    <w:basedOn w:val="Normal"/>
    <w:qFormat/>
  </w:style>
  <w:style w:type="paragraph" w:customStyle="1" w:styleId="Index">
    <w:name w:val="Index"/>
    <w:basedOn w:val="Normal"/>
    <w:qFormat/>
  </w:style>
  <w:style w:type="paragraph" w:customStyle="1" w:styleId="TextBody">
    <w:name w:val="Text Body"/>
    <w:basedOn w:val="Normal"/>
    <w:qFormat/>
  </w:style>
  <w:style w:type="paragraph" w:customStyle="1" w:styleId="TableContents">
    <w:name w:val="Table Contents"/>
    <w:basedOn w:val="TextBody"/>
    <w:qFormat/>
  </w:style>
  <w:style w:type="paragraph" w:customStyle="1" w:styleId="TableHeading">
    <w:name w:val="Table Heading"/>
    <w:basedOn w:val="TableContents"/>
    <w:qFormat/>
  </w:style>
  <w:style w:type="paragraph" w:customStyle="1" w:styleId="HeaderandFooter">
    <w:name w:val="Header and 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Cabealho">
    <w:name w:val="header"/>
    <w:basedOn w:val="Normal"/>
  </w:style>
  <w:style w:type="paragraph" w:styleId="Rodap">
    <w:name w:val="footer"/>
    <w:basedOn w:val="Normal"/>
  </w:style>
  <w:style w:type="paragraph" w:styleId="Textodenotaderodap">
    <w:name w:val="footnote text"/>
    <w:basedOn w:val="Normal"/>
  </w:style>
  <w:style w:type="paragraph" w:styleId="Textodenotadefim">
    <w:name w:val="endnote text"/>
    <w:basedOn w:val="Normal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6</Pages>
  <Words>786</Words>
  <Characters>4246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2025</dc:creator>
  <dc:description/>
  <cp:lastModifiedBy>2025</cp:lastModifiedBy>
  <cp:revision>2</cp:revision>
  <dcterms:created xsi:type="dcterms:W3CDTF">2025-12-10T19:18:00Z</dcterms:created>
  <dcterms:modified xsi:type="dcterms:W3CDTF">2025-12-10T19:18:00Z</dcterms:modified>
  <dc:language>en-US</dc:language>
</cp:coreProperties>
</file>