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5A8C" w14:textId="77777777" w:rsidR="00856113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  <w:t>Março, 2026</w:t>
      </w:r>
    </w:p>
    <w:p w14:paraId="149C647F" w14:textId="77777777" w:rsidR="00856113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>7 Igrejas do Apocalipse - I</w:t>
      </w:r>
    </w:p>
    <w:p w14:paraId="4EC806BC" w14:textId="7BFF1B9A" w:rsidR="00856113" w:rsidRPr="00111004" w:rsidRDefault="00000000">
      <w:pPr>
        <w:widowControl/>
        <w:spacing w:after="200" w:line="276" w:lineRule="auto"/>
        <w:rPr>
          <w:sz w:val="42"/>
          <w:szCs w:val="42"/>
        </w:rPr>
      </w:pPr>
      <w:proofErr w:type="spellStart"/>
      <w:r w:rsidRPr="00111004">
        <w:rPr>
          <w:rFonts w:ascii="Arial-BoldItalicMT" w:eastAsia="Arial-BoldItalicMT" w:hAnsi="Arial-BoldItalicMT" w:cs="Arial-BoldItalicMT"/>
          <w:i/>
          <w:iCs/>
          <w:color w:val="000000"/>
          <w:sz w:val="42"/>
          <w:szCs w:val="42"/>
          <w:shd w:val="clear" w:color="auto" w:fill="FFFFFF"/>
        </w:rPr>
        <w:t>Textos</w:t>
      </w:r>
      <w:proofErr w:type="spellEnd"/>
      <w:r w:rsidRPr="00111004">
        <w:rPr>
          <w:rFonts w:ascii="Arial-BoldItalicMT" w:eastAsia="Arial-BoldItalicMT" w:hAnsi="Arial-BoldItalicMT" w:cs="Arial-BoldItalicMT"/>
          <w:i/>
          <w:iCs/>
          <w:color w:val="000000"/>
          <w:sz w:val="42"/>
          <w:szCs w:val="42"/>
          <w:shd w:val="clear" w:color="auto" w:fill="FFFFFF"/>
        </w:rPr>
        <w:t>:</w:t>
      </w:r>
      <w:r w:rsidRPr="00111004">
        <w:rPr>
          <w:rFonts w:ascii="Arial-BoldItalicMT" w:eastAsia="Arial-BoldItalicMT" w:hAnsi="Arial-BoldItalicMT" w:cs="Arial-BoldItalicMT"/>
          <w:i/>
          <w:iCs/>
          <w:color w:val="000000"/>
          <w:sz w:val="42"/>
          <w:szCs w:val="42"/>
          <w:shd w:val="clear" w:color="auto" w:fill="FFFFFF"/>
          <w:lang w:val="pt-BR"/>
        </w:rPr>
        <w:t xml:space="preserve"> </w:t>
      </w:r>
      <w:r w:rsidR="00111004">
        <w:rPr>
          <w:rFonts w:ascii="Arial-BoldItalicMT" w:eastAsia="Arial-BoldItalicMT" w:hAnsi="Arial-BoldItalicMT" w:cs="Arial-BoldItalicMT"/>
          <w:i/>
          <w:iCs/>
          <w:color w:val="000000"/>
          <w:sz w:val="42"/>
          <w:szCs w:val="42"/>
          <w:shd w:val="clear" w:color="auto" w:fill="FFFFFF"/>
          <w:lang w:val="pt-BR"/>
        </w:rPr>
        <w:t>(</w:t>
      </w:r>
      <w:r w:rsidRPr="00111004">
        <w:rPr>
          <w:rFonts w:ascii="Arial-BoldItalicMT" w:eastAsia="Arial-BoldItalicMT" w:hAnsi="Arial-BoldItalicMT" w:cs="Arial-BoldItalicMT"/>
          <w:i/>
          <w:iCs/>
          <w:color w:val="000000"/>
          <w:sz w:val="42"/>
          <w:szCs w:val="42"/>
          <w:shd w:val="clear" w:color="auto" w:fill="FFFFFF"/>
          <w:lang w:val="pt-BR"/>
        </w:rPr>
        <w:t>Apocalipse 1:9-20</w:t>
      </w:r>
      <w:r w:rsidR="00111004">
        <w:rPr>
          <w:rFonts w:ascii="Arial-BoldItalicMT" w:eastAsia="Arial-BoldItalicMT" w:hAnsi="Arial-BoldItalicMT" w:cs="Arial-BoldItalicMT"/>
          <w:i/>
          <w:iCs/>
          <w:color w:val="000000"/>
          <w:sz w:val="42"/>
          <w:szCs w:val="42"/>
          <w:shd w:val="clear" w:color="auto" w:fill="FFFFFF"/>
          <w:lang w:val="pt-BR"/>
        </w:rPr>
        <w:t>)</w:t>
      </w:r>
    </w:p>
    <w:p w14:paraId="6AB72B08" w14:textId="0D8A8DFD" w:rsidR="00856113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Tema: 7 Igrejas do Apocalipse</w:t>
      </w:r>
      <w:r w:rsidR="00CD7FE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CD7FE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&gt; Este livro de João, chamado de Apocalipse, foi escrito nos anos 90 D.C. aproximadamente. Neste período haviam pelo menos 7 Igrejas na região da antiga Ásia Menor, hoje Turquia: </w:t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 xml:space="preserve">Éfeso, Esmirna, Pérgamo, </w:t>
      </w:r>
      <w:proofErr w:type="spellStart"/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Tiatira</w:t>
      </w:r>
      <w:proofErr w:type="spellEnd"/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, Sardes, Filadelfia e Laodiceia.</w:t>
      </w:r>
      <w:r w:rsidR="00CD7FE2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importante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dizer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Ásia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Menor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existiam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outras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igrejas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exemplo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igreja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Colossos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Isto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leva à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outra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pergunta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: qual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foi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critério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escolha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igrejas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? Uma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explicação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utilizada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alguns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estudiosos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que 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igrejas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escolhidas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estavam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próximas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outras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 (no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máximo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55 km),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interligadas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boas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estradas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romanas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facilitaria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troca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correspondência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CD7FE2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Havia uma intensa perseguição contra os Cristãos neste período (vamos falar melhor sobre isto a frente):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Neste momento tão tenso e delicado, Jesus aparece para enviar mensagens para Fortalecer e Orientar a Sua Igreja.</w:t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lastRenderedPageBreak/>
        <w:t>Após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receber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ordem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 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escrever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livro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para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igrejas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João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teve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visão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Cristo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andando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meio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castiçais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candeeiros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), e, entre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outras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características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Ele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tinha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Sua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destra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estrelas.</w:t>
      </w:r>
      <w:proofErr w:type="spellEnd"/>
      <w:r w:rsidR="00CD7FE2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próprio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capítulo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1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temos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</w:t>
      </w:r>
      <w:proofErr w:type="gram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explicação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simbolismo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.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castiçais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ouro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representam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igrejas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e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estrelas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representam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anjos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igrejas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.</w:t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&gt; Há algumas perguntas que devemos nos fazer ao olhar para estes textos hoje:</w:t>
      </w:r>
      <w:r w:rsidR="00CD7FE2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Que mensagem Jesus deixou para suas Igrejas?</w:t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 que devemos aplicar em nossas vidas hoje, olhando para estes textos sagrados? Estas orientações ainda cabem para a nossa Igreja de hoje?</w:t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Como eram estas igrejas? O que elas estavam fazendo de errado? O que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elas estava</w:t>
      </w:r>
      <w:proofErr w:type="gram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fazendo de certo?</w:t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O que a Igreja da Éfeso, Esmirna, Pérgamo,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Tiatira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, Sardes, Filadélfia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Laodicéia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tem a ver comigo hoje?</w:t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Nosso propósito nesta série será entender quais são e como podemos aplicar estas orientações tão preciosas que o próprio Jesus deu a Igreja.</w:t>
      </w:r>
      <w:r w:rsidR="00CD7FE2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u, João,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irmão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companheiro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tribulação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reino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perseverança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Jesus,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achei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-me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ilha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Patmos,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causa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palavra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 e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testemunho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Jesus.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Achei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-me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espírito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Senhor,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ouvi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detrás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grande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trombeta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,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vês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escreve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livro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às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lastRenderedPageBreak/>
        <w:t>sete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igrejas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Éfeso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Esmirna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Pérgamo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Tiatira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Sardes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Filadélfia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  <w:r w:rsidR="00CD7FE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CD7FE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Apocalipse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1:9-11</w:t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)</w:t>
      </w:r>
      <w:r w:rsidR="00CD7FE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0FFAB411" w14:textId="01A84876" w:rsidR="00856113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Quem era João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: 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Pastor da Igreja de Éfeso</w:t>
      </w:r>
      <w:r w:rsidR="00CD7FE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CD7FE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Um dos Apóstolos de Jesus. Chamado de Discípulo Amado. </w:t>
      </w:r>
      <w:r w:rsidR="00CD7FE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O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Chamado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Inicial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: 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João,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filho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Zebedeu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e irmão de Tiago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trabalhava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como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pescador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antes de ser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chamado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por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gram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Jesus</w:t>
      </w:r>
      <w:proofErr w:type="gram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segui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-lo.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Seu pai era um próspero pescador que tinha seu próprio barco e funcionários. Viviam na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Galiléia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.</w:t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Discípulo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de João Batista: 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Acredita-se que a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ntes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seguir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Jesus,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ele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e André 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foram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seguidores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João Batista, que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os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apontou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para Jesus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como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o "Cordeiro de Deus".</w:t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Missão: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Ele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testemunha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ocular da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crucificação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do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túmulo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vazio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e da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ressurreição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. Ele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encarregado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cuidar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Maria,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mãe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Jesus, 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teve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papel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central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na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pregação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especialmente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em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Éfeso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.</w:t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Cartas: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João é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tradicionalmente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considerado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autor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Evangelho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João,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três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cartas (1, 2 e 3 João) e do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livro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Apocalipse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.</w:t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Morte: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Ele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sofreu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perseguição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exilado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na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ilha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Patmos,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onde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recebeu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revelações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Apocalipse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acredita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-se que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único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apóstolo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não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foi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martirizado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morrendo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causas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naturais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em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Éfeso</w:t>
      </w:r>
      <w:proofErr w:type="spellEnd"/>
      <w:r>
        <w:rPr>
          <w:rFonts w:ascii="TrebuchetMS-Bold" w:eastAsia="TrebuchetMS-Bold" w:hAnsi="TrebuchetMS-Bold" w:cs="TrebuchetMS-Bold"/>
          <w:color w:val="000000"/>
          <w:sz w:val="40"/>
          <w:szCs w:val="40"/>
        </w:rPr>
        <w:t>.</w:t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CD7FE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Em alguns relatos de Tertuliano, a tradição judaica conta que João sofreu intensa perseguição: </w:t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 xml:space="preserve">Acredita-se que tentaram lhe tirar a vida de várias maneiras depois de tortura-lo. Por fim, os relatos dizem que ele foi lançado em um tacho/caldeirão com azeite fervendo, mas saiu ileso. </w:t>
      </w:r>
      <w:r w:rsidR="00CD7FE2">
        <w:rPr>
          <w:rFonts w:ascii="TrebuchetMS-Bold" w:eastAsia="TrebuchetMS-Bold" w:hAnsi="TrebuchetMS-Bold" w:cs="TrebuchetMS-Bold"/>
          <w:color w:val="0E233D"/>
          <w:sz w:val="44"/>
          <w:szCs w:val="44"/>
          <w:lang w:val="pt-BR"/>
        </w:rPr>
        <w:br/>
      </w:r>
      <w:r w:rsidR="00CD7FE2">
        <w:rPr>
          <w:rFonts w:ascii="TrebuchetMS-Bold" w:eastAsia="TrebuchetMS-Bold" w:hAnsi="TrebuchetMS-Bold" w:cs="TrebuchetMS-Bold"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Alguns mensageiros confiáveis levavam os escritos de João até as igrejas. A ilha era isolada, mas ainda assim era acessível para navegadores, não ficava tão longe da costa Turca. </w:t>
      </w:r>
      <w:r w:rsidR="0080243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Segundo a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tradição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após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morte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Domiciano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em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96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d.C.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, o novo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imperador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, Nerva,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revogou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exílios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políticos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permitindo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que João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retornasse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Éfeso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,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onde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continuou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seu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ministério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.</w:t>
      </w:r>
      <w:r w:rsidR="0080243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0243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Era assim que João estava quando o livro de Apocalipse foi escrito. Neste contexto as cartas para as igrejas foram enviadas.</w:t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802430">
        <w:br/>
      </w:r>
      <w:r w:rsidR="00802430">
        <w:lastRenderedPageBreak/>
        <w:br/>
      </w:r>
    </w:p>
    <w:p w14:paraId="1FDAA1B5" w14:textId="4F530159" w:rsidR="00856113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 Contexto Histórico:</w:t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54 D.C - Nero assume o governo de Roma como Imperador, aos 17 anos de idade:</w:t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>Desde que ele assume, começa um período muito difícil para a Igreja.</w:t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 xml:space="preserve">Nero mandou matar sua própria mãe e muitos familiares, ela era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>cruel e violento</w:t>
      </w:r>
      <w:proofErr w:type="gramEnd"/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>. Queria ser artista e músico. Narcisista e megalomaníaco.</w:t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 xml:space="preserve"> Além</w:t>
      </w:r>
      <w:r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t xml:space="preserve"> disso, ele era um homem completamente pervertido. Ele se casou com mulheres, mas também se casou com homem. Um deles (Esporo) ele castrou e fez dele sua esposa.</w:t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10 anos depois de assumir o governo - Nero incendiou a capital do Império. Ele queria reconstruir Roma.</w:t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Ele subiu no alto de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um torre</w:t>
      </w:r>
      <w:proofErr w:type="gram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messenas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) vestido de ator e tocando uma lira. Assistiu de lá o espetáculo do fogo por 7 dias. Ano de 64 D.C.</w:t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Haviam 14 bairros em Roma,10 foram devastados. Os 4 bairros que não foram queimados, por uma provisão de Deus, eram de moradores Cristãos. Culpados</w:t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!</w:t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Alguns historiadores afirmam: 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Faltou Madeira para fazer tantas cruzes!</w:t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Crentes eram cobertos de piche, amarrados a postes e incendiados vivos para iluminar as ruas e praças de Roma.</w:t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80243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66 D.C - Explode uma Rebelião em Israel. General Tito é enviado para lá para ajustar esta crise.</w:t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Ano 68 - Nero perde o controle do governo. Ele é deposto pelo senado.  Nero tira sua própria vida.</w:t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80243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Ano 70 - Um templo havia sido profanado em Israel. Há uma Rebelião muito forte.</w:t>
      </w:r>
      <w:r w:rsidR="00154492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General Tito é enviado para conter a rebelião, especialmente os Zelotes. A rebelião se torna incontrolável.</w:t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General Tito cerca, invade e destrói Jerusalém, queima a cidade e destrói o templo.  Ele mata milhares de judeus e cristãos, e os que não morreram foram dispersos pelo mundo. </w:t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Diáspora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!</w:t>
      </w:r>
      <w:r w:rsidR="00154492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154492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Ano 70 - Vespasiano: Inaugura o Coliseu!</w:t>
      </w:r>
      <w:r w:rsidR="00154492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Festa de 100 dias de inauguração 10 mil cristãos foram mortos. Entregue a animais. Enrolados em peles de animais e entregue as feras e pisados pelos touros.</w:t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Ano 86 - Domiciano - Segundo Nero. O primeiro Imperador a se dizer senhor e deus.</w:t>
      </w:r>
      <w:r w:rsidR="00154492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Este é o Imperador que deportou o Apostolo João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Patmos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 Que era na época pastor da igreja de Éfeso. Único representante dos Apostolo que ainda estava vivo. Todos já estavam mortos como Mártires.</w:t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O propósito de Domiciano era calar a voz profética da Igreja. Fechando todas as portas na terra e isolando ele em uma ilha.</w:t>
      </w:r>
      <w:r w:rsidR="00154492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4"/>
          <w:szCs w:val="44"/>
          <w:lang w:val="pt-BR"/>
        </w:rPr>
        <w:t>&gt; Consegue visualizar o contexto? Agora leia comigo novamente o texto de apocalipse.</w:t>
      </w:r>
      <w:r w:rsidR="00154492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</w:p>
    <w:p w14:paraId="217A52B4" w14:textId="3090C526" w:rsidR="00856113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Algumas Lições Preciosas:</w:t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Quando todas as portas na terra se fecham, Deus abre uma porta no céu:</w:t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Apocalipse 4</w:t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Nem o pior contexto é capaz de parar a Igreja:</w:t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154492" w:rsidRPr="0015449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(</w:t>
      </w:r>
      <w:r w:rsidRPr="0015449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M</w:t>
      </w:r>
      <w:r w:rsidR="00154492" w:rsidRPr="0015449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ateus</w:t>
      </w:r>
      <w:r w:rsidRPr="0015449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16</w:t>
      </w:r>
      <w:r w:rsidR="00154492" w:rsidRPr="0015449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)</w:t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Eu serei parado, você será parado, mas a Igreja não pode ser parada.</w:t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Nem todos os ataques ou as defesas do inferno podem parar a Igreja de Jesus.</w:t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Há uma vida extraordinária para quem é parte da Igreja de Cristo:</w:t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João não poderia imaginar. Ele era só um menino andando com Jesus!</w:t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IV - Jesus está andando agora mesmo no meio da sua Igreja:</w:t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Ele escolheu se mover no meio da sua Igreja.</w:t>
      </w:r>
      <w:r w:rsidR="00154492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Ele está se movendo agora mesmo. Você consegue perceber?</w:t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Ele é vencedor! Como João o vê?</w:t>
      </w:r>
      <w:r w:rsidR="00111004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15449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6CC394D6" w14:textId="10A3335C" w:rsidR="00856113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Mensagens de Jesus as Igrejas:</w:t>
      </w:r>
      <w:r w:rsidR="0011100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11100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I -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Padrão das cartas:</w:t>
      </w:r>
      <w:r w:rsidR="00111004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Diagnóstico, elogios, reprovações, exortação e promessas.</w:t>
      </w:r>
      <w:r w:rsidR="0011100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11100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II -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Resumo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das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:</w:t>
      </w:r>
    </w:p>
    <w:p w14:paraId="2631C098" w14:textId="7B87B128" w:rsidR="00856113" w:rsidRPr="00111004" w:rsidRDefault="00000000">
      <w:pPr>
        <w:widowControl/>
        <w:numPr>
          <w:ilvl w:val="0"/>
          <w:numId w:val="2"/>
        </w:numPr>
        <w:tabs>
          <w:tab w:val="left" w:pos="571"/>
        </w:tabs>
        <w:spacing w:after="240"/>
        <w:rPr>
          <w:rFonts w:ascii="TrebuchetMS-Bold" w:hAnsi="TrebuchetMS-Bold"/>
          <w:sz w:val="44"/>
          <w:szCs w:val="44"/>
        </w:rPr>
      </w:pPr>
      <w:proofErr w:type="spellStart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Elogiadas</w:t>
      </w:r>
      <w:proofErr w:type="spellEnd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 xml:space="preserve"> (</w:t>
      </w:r>
      <w:proofErr w:type="spellStart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sem</w:t>
      </w:r>
      <w:proofErr w:type="spellEnd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críticas</w:t>
      </w:r>
      <w:proofErr w:type="spellEnd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):</w:t>
      </w:r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 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Esmirna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e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Filadélfia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.</w:t>
      </w:r>
      <w:r w:rsidR="00111004"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  <w:lang w:val="pt-BR"/>
        </w:rPr>
        <w:br/>
      </w:r>
    </w:p>
    <w:p w14:paraId="7C4AE501" w14:textId="3CE80C29" w:rsidR="00111004" w:rsidRPr="00111004" w:rsidRDefault="00000000" w:rsidP="00111004">
      <w:pPr>
        <w:widowControl/>
        <w:numPr>
          <w:ilvl w:val="0"/>
          <w:numId w:val="2"/>
        </w:numPr>
        <w:tabs>
          <w:tab w:val="left" w:pos="571"/>
        </w:tabs>
        <w:spacing w:after="240"/>
        <w:rPr>
          <w:rFonts w:ascii="TrebuchetMS-Bold" w:hAnsi="TrebuchetMS-Bold"/>
          <w:sz w:val="44"/>
          <w:szCs w:val="44"/>
        </w:rPr>
      </w:pPr>
      <w:proofErr w:type="spellStart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Elogiadas</w:t>
      </w:r>
      <w:proofErr w:type="spellEnd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 xml:space="preserve"> e </w:t>
      </w:r>
      <w:proofErr w:type="spellStart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Criticadas</w:t>
      </w:r>
      <w:proofErr w:type="spellEnd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:</w:t>
      </w:r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 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Éfeso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,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Pérgamo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,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Tiatira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e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Sardes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.</w:t>
      </w:r>
      <w:r w:rsid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br/>
      </w:r>
    </w:p>
    <w:p w14:paraId="68E13382" w14:textId="59333F6A" w:rsidR="00856113" w:rsidRPr="00111004" w:rsidRDefault="00000000" w:rsidP="00111004">
      <w:pPr>
        <w:widowControl/>
        <w:numPr>
          <w:ilvl w:val="0"/>
          <w:numId w:val="2"/>
        </w:numPr>
        <w:tabs>
          <w:tab w:val="left" w:pos="571"/>
        </w:tabs>
        <w:spacing w:after="240"/>
        <w:rPr>
          <w:rFonts w:ascii="TrebuchetMS-Bold" w:hAnsi="TrebuchetMS-Bold"/>
          <w:sz w:val="44"/>
          <w:szCs w:val="44"/>
        </w:rPr>
      </w:pPr>
      <w:proofErr w:type="spellStart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Criticada</w:t>
      </w:r>
      <w:proofErr w:type="spellEnd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 xml:space="preserve"> (</w:t>
      </w:r>
      <w:proofErr w:type="spellStart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sem</w:t>
      </w:r>
      <w:proofErr w:type="spellEnd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elogios</w:t>
      </w:r>
      <w:proofErr w:type="spellEnd"/>
      <w:r w:rsidRP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t>):</w:t>
      </w:r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 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Laodicéia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.</w:t>
      </w:r>
      <w:r w:rsid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br/>
      </w:r>
      <w:r w:rsid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br/>
      </w:r>
      <w:r w:rsid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br/>
      </w:r>
      <w:r w:rsidR="00111004"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br/>
      </w:r>
      <w:r w:rsidR="00111004"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lastRenderedPageBreak/>
        <w:br/>
      </w:r>
      <w:r w:rsidRPr="00111004">
        <w:rPr>
          <w:rFonts w:ascii="TrebuchetMS-Bold" w:eastAsia="ArialMT" w:hAnsi="TrebuchetMS-Bold" w:cs="ArialMT"/>
          <w:b/>
          <w:bCs/>
          <w:color w:val="000000"/>
          <w:sz w:val="44"/>
          <w:szCs w:val="44"/>
          <w:shd w:val="clear" w:color="auto" w:fill="FFFFFF"/>
          <w:lang w:val="pt-BR"/>
        </w:rPr>
        <w:t>III - Comum em todas as Cartas:</w:t>
      </w:r>
      <w:r w:rsidR="00111004">
        <w:rPr>
          <w:rFonts w:ascii="Tahoma" w:eastAsia="ArialMT" w:hAnsi="Tahoma" w:cs="Tahoma"/>
          <w:b/>
          <w:bCs/>
          <w:color w:val="090909"/>
          <w:sz w:val="44"/>
          <w:szCs w:val="44"/>
          <w:shd w:val="clear" w:color="auto" w:fill="FFFFFF"/>
          <w:lang w:val="pt-BR"/>
        </w:rPr>
        <w:t xml:space="preserve"> </w:t>
      </w:r>
      <w:r w:rsidRPr="00111004">
        <w:rPr>
          <w:rFonts w:ascii="TrebuchetMS-Bold" w:eastAsia="ArialMT" w:hAnsi="TrebuchetMS-Bold" w:cs="ArialMT"/>
          <w:i/>
          <w:iCs/>
          <w:color w:val="000000"/>
          <w:sz w:val="44"/>
          <w:szCs w:val="44"/>
          <w:shd w:val="clear" w:color="auto" w:fill="FFFFFF"/>
          <w:lang w:val="pt-BR"/>
        </w:rPr>
        <w:t>Diagnóstico, elogios, reprovações, exortação e promessas.</w:t>
      </w:r>
      <w:r w:rsidR="00111004">
        <w:rPr>
          <w:rFonts w:ascii="Tahoma" w:eastAsia="ArialMT" w:hAnsi="Tahoma" w:cs="Tahoma"/>
          <w:b/>
          <w:bCs/>
          <w:color w:val="000000"/>
          <w:sz w:val="44"/>
          <w:szCs w:val="44"/>
          <w:shd w:val="clear" w:color="auto" w:fill="FFFFFF"/>
          <w:lang w:val="pt-BR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Primeiramente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precisamos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entender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que 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número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“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sete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” é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muito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representativo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na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construção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do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livro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do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Apocalipse.</w:t>
      </w:r>
      <w:proofErr w:type="spellEnd"/>
      <w:r w:rsid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br/>
      </w:r>
      <w:r w:rsid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br/>
      </w:r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O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número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“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sete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”</w:t>
      </w:r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é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aplicado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explicitamente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54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vezes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em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todo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livro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,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>incluindo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090909"/>
          <w:sz w:val="44"/>
          <w:szCs w:val="44"/>
          <w:shd w:val="clear" w:color="auto" w:fill="FFFFFF"/>
        </w:rPr>
        <w:t xml:space="preserve">: </w:t>
      </w:r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 xml:space="preserve">as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sete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igrejas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 xml:space="preserve">,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sete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estrelas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 xml:space="preserve">,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sete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espíritos</w:t>
      </w:r>
      <w:proofErr w:type="spellEnd"/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, </w:t>
      </w:r>
      <w:proofErr w:type="spellStart"/>
      <w:r w:rsidRPr="00111004">
        <w:rPr>
          <w:rFonts w:ascii="TrebuchetMS-Bold" w:hAnsi="TrebuchetMS-Bold"/>
          <w:i/>
          <w:iCs/>
          <w:color w:val="961816" w:themeColor="accent6" w:themeShade="BF"/>
          <w:sz w:val="44"/>
          <w:szCs w:val="44"/>
        </w:rPr>
        <w:fldChar w:fldCharType="begin"/>
      </w:r>
      <w:r w:rsidRPr="00111004">
        <w:rPr>
          <w:rFonts w:ascii="TrebuchetMS-Bold" w:hAnsi="TrebuchetMS-Bold"/>
          <w:i/>
          <w:iCs/>
          <w:color w:val="961816" w:themeColor="accent6" w:themeShade="BF"/>
          <w:sz w:val="44"/>
          <w:szCs w:val="44"/>
        </w:rPr>
        <w:instrText>HYPERLINK "http://estiloadoracao.com/os-sete-selos-em-apocalipse/" \h</w:instrText>
      </w:r>
      <w:r w:rsidRPr="00111004">
        <w:rPr>
          <w:rFonts w:ascii="TrebuchetMS-Bold" w:hAnsi="TrebuchetMS-Bold"/>
          <w:i/>
          <w:iCs/>
          <w:color w:val="961816" w:themeColor="accent6" w:themeShade="BF"/>
          <w:sz w:val="44"/>
          <w:szCs w:val="44"/>
        </w:rPr>
      </w:r>
      <w:r w:rsidRPr="00111004">
        <w:rPr>
          <w:rFonts w:ascii="TrebuchetMS-Bold" w:hAnsi="TrebuchetMS-Bold"/>
          <w:i/>
          <w:iCs/>
          <w:color w:val="961816" w:themeColor="accent6" w:themeShade="BF"/>
          <w:sz w:val="44"/>
          <w:szCs w:val="44"/>
        </w:rPr>
        <w:fldChar w:fldCharType="separate"/>
      </w:r>
      <w:r w:rsidRPr="00111004">
        <w:rPr>
          <w:rStyle w:val="Hyperlink"/>
          <w:rFonts w:ascii="TrebuchetMS-Bold" w:hAnsi="TrebuchetMS-Bold"/>
          <w:i/>
          <w:iCs/>
          <w:color w:val="961816" w:themeColor="accent6" w:themeShade="BF"/>
          <w:sz w:val="44"/>
          <w:szCs w:val="44"/>
          <w:u w:val="none"/>
        </w:rPr>
        <w:t>sete</w:t>
      </w:r>
      <w:proofErr w:type="spellEnd"/>
      <w:r w:rsidRPr="00111004">
        <w:rPr>
          <w:rStyle w:val="Hyperlink"/>
          <w:rFonts w:ascii="TrebuchetMS-Bold" w:hAnsi="TrebuchetMS-Bold"/>
          <w:i/>
          <w:iCs/>
          <w:color w:val="961816" w:themeColor="accent6" w:themeShade="BF"/>
          <w:sz w:val="44"/>
          <w:szCs w:val="44"/>
          <w:u w:val="none"/>
        </w:rPr>
        <w:t xml:space="preserve"> </w:t>
      </w:r>
      <w:proofErr w:type="spellStart"/>
      <w:r w:rsidRPr="00111004">
        <w:rPr>
          <w:rStyle w:val="Hyperlink"/>
          <w:rFonts w:ascii="TrebuchetMS-Bold" w:hAnsi="TrebuchetMS-Bold"/>
          <w:i/>
          <w:iCs/>
          <w:color w:val="961816" w:themeColor="accent6" w:themeShade="BF"/>
          <w:sz w:val="44"/>
          <w:szCs w:val="44"/>
          <w:u w:val="none"/>
        </w:rPr>
        <w:t>selos</w:t>
      </w:r>
      <w:proofErr w:type="spellEnd"/>
      <w:r w:rsidRPr="00111004">
        <w:rPr>
          <w:rStyle w:val="Hyperlink"/>
          <w:rFonts w:ascii="TrebuchetMS-Bold" w:hAnsi="TrebuchetMS-Bold"/>
          <w:i/>
          <w:iCs/>
          <w:color w:val="961816" w:themeColor="accent6" w:themeShade="BF"/>
          <w:sz w:val="44"/>
          <w:szCs w:val="44"/>
          <w:u w:val="none"/>
        </w:rPr>
        <w:fldChar w:fldCharType="end"/>
      </w:r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, </w:t>
      </w:r>
      <w:proofErr w:type="spellStart"/>
      <w:r w:rsidRPr="00111004">
        <w:rPr>
          <w:rFonts w:ascii="TrebuchetMS-Bold" w:hAnsi="TrebuchetMS-Bold"/>
          <w:i/>
          <w:iCs/>
          <w:color w:val="961816" w:themeColor="accent6" w:themeShade="BF"/>
          <w:sz w:val="44"/>
          <w:szCs w:val="44"/>
        </w:rPr>
        <w:fldChar w:fldCharType="begin"/>
      </w:r>
      <w:r w:rsidRPr="00111004">
        <w:rPr>
          <w:rFonts w:ascii="TrebuchetMS-Bold" w:hAnsi="TrebuchetMS-Bold"/>
          <w:i/>
          <w:iCs/>
          <w:color w:val="961816" w:themeColor="accent6" w:themeShade="BF"/>
          <w:sz w:val="44"/>
          <w:szCs w:val="44"/>
        </w:rPr>
        <w:instrText>HYPERLINK "http://estiloadoracao.com/as-sete-trombetas-do-apocalipse/" \h</w:instrText>
      </w:r>
      <w:r w:rsidRPr="00111004">
        <w:rPr>
          <w:rFonts w:ascii="TrebuchetMS-Bold" w:hAnsi="TrebuchetMS-Bold"/>
          <w:i/>
          <w:iCs/>
          <w:color w:val="961816" w:themeColor="accent6" w:themeShade="BF"/>
          <w:sz w:val="44"/>
          <w:szCs w:val="44"/>
        </w:rPr>
      </w:r>
      <w:r w:rsidRPr="00111004">
        <w:rPr>
          <w:rFonts w:ascii="TrebuchetMS-Bold" w:hAnsi="TrebuchetMS-Bold"/>
          <w:i/>
          <w:iCs/>
          <w:color w:val="961816" w:themeColor="accent6" w:themeShade="BF"/>
          <w:sz w:val="44"/>
          <w:szCs w:val="44"/>
        </w:rPr>
        <w:fldChar w:fldCharType="separate"/>
      </w:r>
      <w:r w:rsidRPr="00111004">
        <w:rPr>
          <w:rStyle w:val="Hyperlink"/>
          <w:rFonts w:ascii="TrebuchetMS-Bold" w:hAnsi="TrebuchetMS-Bold"/>
          <w:i/>
          <w:iCs/>
          <w:color w:val="961816" w:themeColor="accent6" w:themeShade="BF"/>
          <w:sz w:val="44"/>
          <w:szCs w:val="44"/>
          <w:u w:val="none"/>
        </w:rPr>
        <w:t>sete</w:t>
      </w:r>
      <w:proofErr w:type="spellEnd"/>
      <w:r w:rsidRPr="00111004">
        <w:rPr>
          <w:rStyle w:val="Hyperlink"/>
          <w:rFonts w:ascii="TrebuchetMS-Bold" w:hAnsi="TrebuchetMS-Bold"/>
          <w:i/>
          <w:iCs/>
          <w:color w:val="961816" w:themeColor="accent6" w:themeShade="BF"/>
          <w:sz w:val="44"/>
          <w:szCs w:val="44"/>
          <w:u w:val="none"/>
        </w:rPr>
        <w:t xml:space="preserve"> </w:t>
      </w:r>
      <w:proofErr w:type="spellStart"/>
      <w:r w:rsidRPr="00111004">
        <w:rPr>
          <w:rStyle w:val="Hyperlink"/>
          <w:rFonts w:ascii="TrebuchetMS-Bold" w:hAnsi="TrebuchetMS-Bold"/>
          <w:i/>
          <w:iCs/>
          <w:color w:val="961816" w:themeColor="accent6" w:themeShade="BF"/>
          <w:sz w:val="44"/>
          <w:szCs w:val="44"/>
          <w:u w:val="none"/>
        </w:rPr>
        <w:t>trombetas</w:t>
      </w:r>
      <w:proofErr w:type="spellEnd"/>
      <w:r w:rsidRPr="00111004">
        <w:rPr>
          <w:rStyle w:val="Hyperlink"/>
          <w:rFonts w:ascii="TrebuchetMS-Bold" w:hAnsi="TrebuchetMS-Bold"/>
          <w:i/>
          <w:iCs/>
          <w:color w:val="961816" w:themeColor="accent6" w:themeShade="BF"/>
          <w:sz w:val="44"/>
          <w:szCs w:val="44"/>
          <w:u w:val="none"/>
        </w:rPr>
        <w:fldChar w:fldCharType="end"/>
      </w:r>
      <w:r w:rsidRPr="00111004">
        <w:rPr>
          <w:rFonts w:ascii="TrebuchetMS-Bold" w:eastAsia="ArialMT" w:hAnsi="TrebuchetMS-Bold" w:cs="ArialMT"/>
          <w:i/>
          <w:iCs/>
          <w:color w:val="961816" w:themeColor="accent6" w:themeShade="BF"/>
          <w:sz w:val="44"/>
          <w:szCs w:val="44"/>
          <w:shd w:val="clear" w:color="auto" w:fill="FFFFFF"/>
        </w:rPr>
        <w:t>, </w:t>
      </w:r>
      <w:hyperlink r:id="rId5">
        <w:proofErr w:type="spellStart"/>
        <w:r w:rsidRPr="00111004">
          <w:rPr>
            <w:rStyle w:val="Hyperlink"/>
            <w:rFonts w:ascii="TrebuchetMS-Bold" w:hAnsi="TrebuchetMS-Bold"/>
            <w:i/>
            <w:iCs/>
            <w:color w:val="961816" w:themeColor="accent6" w:themeShade="BF"/>
            <w:sz w:val="44"/>
            <w:szCs w:val="44"/>
            <w:u w:val="none"/>
          </w:rPr>
          <w:t>sete</w:t>
        </w:r>
        <w:proofErr w:type="spellEnd"/>
        <w:r w:rsidRPr="00111004">
          <w:rPr>
            <w:rStyle w:val="Hyperlink"/>
            <w:rFonts w:ascii="TrebuchetMS-Bold" w:hAnsi="TrebuchetMS-Bold"/>
            <w:i/>
            <w:iCs/>
            <w:color w:val="961816" w:themeColor="accent6" w:themeShade="BF"/>
            <w:sz w:val="44"/>
            <w:szCs w:val="44"/>
            <w:u w:val="none"/>
          </w:rPr>
          <w:t xml:space="preserve"> </w:t>
        </w:r>
        <w:proofErr w:type="spellStart"/>
        <w:r w:rsidRPr="00111004">
          <w:rPr>
            <w:rStyle w:val="Hyperlink"/>
            <w:rFonts w:ascii="TrebuchetMS-Bold" w:hAnsi="TrebuchetMS-Bold"/>
            <w:i/>
            <w:iCs/>
            <w:color w:val="961816" w:themeColor="accent6" w:themeShade="BF"/>
            <w:sz w:val="44"/>
            <w:szCs w:val="44"/>
            <w:u w:val="none"/>
          </w:rPr>
          <w:t>taças</w:t>
        </w:r>
        <w:proofErr w:type="spellEnd"/>
      </w:hyperlink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 e etc.</w:t>
      </w:r>
      <w:r w:rsidR="00111004">
        <w:rPr>
          <w:rFonts w:ascii="Tahoma" w:eastAsia="ArialMT" w:hAnsi="Tahoma" w:cs="Tahoma"/>
          <w:b/>
          <w:bCs/>
          <w:color w:val="090909"/>
          <w:sz w:val="44"/>
          <w:szCs w:val="44"/>
          <w:shd w:val="clear" w:color="auto" w:fill="FFFFFF"/>
          <w:lang w:val="pt-BR"/>
        </w:rPr>
        <w:br/>
      </w:r>
      <w:r w:rsidR="00111004">
        <w:rPr>
          <w:rFonts w:ascii="Tahoma" w:eastAsia="ArialMT" w:hAnsi="Tahoma" w:cs="Tahoma"/>
          <w:b/>
          <w:bCs/>
          <w:color w:val="090909"/>
          <w:sz w:val="44"/>
          <w:szCs w:val="44"/>
          <w:shd w:val="clear" w:color="auto" w:fill="FFFFFF"/>
          <w:lang w:val="pt-BR"/>
        </w:rPr>
        <w:br/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Basicamente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, o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número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sete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no 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Apocalipse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representa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a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totalidade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, algo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completo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.</w:t>
      </w:r>
      <w:r w:rsid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br/>
      </w:r>
      <w:r w:rsid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br/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Sendo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assim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,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uma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boa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explicação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sobre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o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porquê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de “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sete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igrejas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” é a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indicação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de que 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livro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é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atual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para 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todas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as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igrejas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de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todas</w:t>
      </w:r>
      <w:proofErr w:type="spellEnd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 xml:space="preserve"> as </w:t>
      </w:r>
      <w:proofErr w:type="spellStart"/>
      <w:r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épocas</w:t>
      </w:r>
      <w:proofErr w:type="spellEnd"/>
      <w:r w:rsidR="00111004" w:rsidRPr="00111004">
        <w:rPr>
          <w:rFonts w:ascii="TrebuchetMS-Bold" w:eastAsia="ArialMT" w:hAnsi="TrebuchetMS-Bold" w:cs="ArialMT"/>
          <w:color w:val="090909"/>
          <w:sz w:val="44"/>
          <w:szCs w:val="44"/>
          <w:shd w:val="clear" w:color="auto" w:fill="FFFFFF"/>
        </w:rPr>
        <w:t>.</w:t>
      </w:r>
      <w:r w:rsid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br/>
      </w:r>
      <w:r w:rsidR="00111004">
        <w:rPr>
          <w:rFonts w:ascii="TrebuchetMS-Bold" w:eastAsia="ArialMT" w:hAnsi="TrebuchetMS-Bold" w:cs="ArialMT"/>
          <w:b/>
          <w:bCs/>
          <w:color w:val="090909"/>
          <w:sz w:val="44"/>
          <w:szCs w:val="44"/>
          <w:shd w:val="clear" w:color="auto" w:fill="FFFFFF"/>
        </w:rPr>
        <w:br/>
      </w:r>
      <w:r w:rsidRPr="00111004">
        <w:rPr>
          <w:rFonts w:ascii="TrebuchetMS-Bold" w:eastAsia="ArialMT" w:hAnsi="TrebuchetMS-Bold" w:cs="ArialMT"/>
          <w:b/>
          <w:bCs/>
          <w:color w:val="000000"/>
          <w:sz w:val="44"/>
          <w:szCs w:val="44"/>
          <w:shd w:val="clear" w:color="auto" w:fill="FFFFFF"/>
          <w:lang w:val="pt-BR"/>
        </w:rPr>
        <w:t>IV - A Frase repetida em todas as cartas:</w:t>
      </w:r>
      <w:r w:rsidR="00111004">
        <w:rPr>
          <w:rFonts w:ascii="Tahoma" w:eastAsia="ArialMT" w:hAnsi="Tahoma" w:cs="Tahoma"/>
          <w:b/>
          <w:bCs/>
          <w:color w:val="000000"/>
          <w:sz w:val="44"/>
          <w:szCs w:val="44"/>
          <w:shd w:val="clear" w:color="auto" w:fill="FFFFFF"/>
          <w:lang w:val="pt-BR"/>
        </w:rPr>
        <w:br/>
      </w:r>
      <w:r w:rsidRPr="00111004">
        <w:rPr>
          <w:rFonts w:ascii="TrebuchetMS-Bold" w:eastAsia="ArialMT" w:hAnsi="TrebuchetMS-Bold" w:cs="ArialMT"/>
          <w:i/>
          <w:iCs/>
          <w:color w:val="993F3D"/>
          <w:sz w:val="44"/>
          <w:szCs w:val="44"/>
          <w:shd w:val="clear" w:color="auto" w:fill="FFFFFF"/>
          <w:lang w:val="pt-BR"/>
        </w:rPr>
        <w:t>Conheço as suas Obras!</w:t>
      </w:r>
      <w:r w:rsidR="00111004">
        <w:rPr>
          <w:rFonts w:ascii="TrebuchetMS-Bold" w:eastAsia="ArialMT" w:hAnsi="TrebuchetMS-Bold" w:cs="ArialMT"/>
          <w:i/>
          <w:iCs/>
          <w:color w:val="993F3D"/>
          <w:sz w:val="44"/>
          <w:szCs w:val="44"/>
          <w:shd w:val="clear" w:color="auto" w:fill="FFFFFF"/>
          <w:lang w:val="pt-BR"/>
        </w:rPr>
        <w:t xml:space="preserve"> </w:t>
      </w:r>
      <w:r w:rsidR="00111004">
        <w:rPr>
          <w:rFonts w:ascii="TrebuchetMS-Bold" w:eastAsia="ArialMT" w:hAnsi="TrebuchetMS-Bold" w:cs="ArialMT"/>
          <w:i/>
          <w:iCs/>
          <w:color w:val="993F3D"/>
          <w:sz w:val="44"/>
          <w:szCs w:val="44"/>
          <w:shd w:val="clear" w:color="auto" w:fill="FFFFFF"/>
          <w:lang w:val="pt-BR"/>
        </w:rPr>
        <w:br/>
      </w:r>
      <w:r w:rsidR="00111004">
        <w:rPr>
          <w:rFonts w:ascii="TrebuchetMS-Bold" w:eastAsia="ArialMT" w:hAnsi="TrebuchetMS-Bold" w:cs="ArialMT"/>
          <w:i/>
          <w:iCs/>
          <w:color w:val="993F3D"/>
          <w:sz w:val="44"/>
          <w:szCs w:val="44"/>
          <w:shd w:val="clear" w:color="auto" w:fill="FFFFFF"/>
          <w:lang w:val="pt-BR"/>
        </w:rPr>
        <w:br/>
        <w:t>O Senhor conhece tudo em nós, nada é escondido d’Ele.</w:t>
      </w:r>
      <w:r w:rsidR="00111004">
        <w:rPr>
          <w:rFonts w:ascii="TrebuchetMS-Bold" w:eastAsia="ArialMT" w:hAnsi="TrebuchetMS-Bold" w:cs="ArialMT"/>
          <w:i/>
          <w:iCs/>
          <w:color w:val="993F3D"/>
          <w:sz w:val="44"/>
          <w:szCs w:val="44"/>
          <w:shd w:val="clear" w:color="auto" w:fill="FFFFFF"/>
          <w:lang w:val="pt-BR"/>
        </w:rPr>
        <w:br/>
      </w:r>
      <w:r w:rsidR="00111004">
        <w:rPr>
          <w:rFonts w:ascii="TrebuchetMS-Bold" w:eastAsia="ArialMT" w:hAnsi="TrebuchetMS-Bold" w:cs="ArialMT"/>
          <w:i/>
          <w:iCs/>
          <w:color w:val="993F3D"/>
          <w:sz w:val="44"/>
          <w:szCs w:val="44"/>
          <w:shd w:val="clear" w:color="auto" w:fill="FFFFFF"/>
          <w:lang w:val="pt-BR"/>
        </w:rPr>
        <w:br/>
        <w:t>O que precisamos alinhar nestes dias?</w:t>
      </w:r>
    </w:p>
    <w:sectPr w:rsidR="00856113" w:rsidRPr="00111004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TimesNewRomanPSMT">
    <w:altName w:val="Times New Roman"/>
    <w:charset w:val="01"/>
    <w:family w:val="auto"/>
    <w:pitch w:val="default"/>
  </w:font>
  <w:font w:name="Arial-BoldItalicMT">
    <w:altName w:val="Arial"/>
    <w:charset w:val="01"/>
    <w:family w:val="auto"/>
    <w:pitch w:val="default"/>
  </w:font>
  <w:font w:name="TrebuchetMS-Bold">
    <w:altName w:val="Calibri"/>
    <w:charset w:val="01"/>
    <w:family w:val="auto"/>
    <w:pitch w:val="default"/>
  </w:font>
  <w:font w:name="ArialMT">
    <w:altName w:val="Arial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33552"/>
    <w:multiLevelType w:val="multilevel"/>
    <w:tmpl w:val="A3DCA04A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C2C27E5"/>
    <w:multiLevelType w:val="multilevel"/>
    <w:tmpl w:val="1FDEED8E"/>
    <w:lvl w:ilvl="0">
      <w:start w:val="1"/>
      <w:numFmt w:val="decimal"/>
      <w:lvlText w:val="%1)"/>
      <w:lvlJc w:val="left"/>
      <w:pPr>
        <w:tabs>
          <w:tab w:val="num" w:pos="598"/>
        </w:tabs>
        <w:ind w:left="598" w:hanging="456"/>
      </w:pPr>
      <w:rPr>
        <w:b/>
        <w:bCs/>
        <w:color w:val="C00000"/>
        <w:sz w:val="48"/>
        <w:szCs w:val="48"/>
      </w:rPr>
    </w:lvl>
    <w:lvl w:ilvl="1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>
      <w:start w:val="1"/>
      <w:numFmt w:val="decimal"/>
      <w:lvlText w:val="%3."/>
      <w:lvlJc w:val="left"/>
      <w:pPr>
        <w:tabs>
          <w:tab w:val="num" w:pos="1375"/>
        </w:tabs>
        <w:ind w:left="1375" w:hanging="360"/>
      </w:pPr>
    </w:lvl>
    <w:lvl w:ilvl="3">
      <w:start w:val="1"/>
      <w:numFmt w:val="decimal"/>
      <w:lvlText w:val="%4."/>
      <w:lvlJc w:val="left"/>
      <w:pPr>
        <w:tabs>
          <w:tab w:val="num" w:pos="1735"/>
        </w:tabs>
        <w:ind w:left="1735" w:hanging="360"/>
      </w:pPr>
    </w:lvl>
    <w:lvl w:ilvl="4">
      <w:start w:val="1"/>
      <w:numFmt w:val="decimal"/>
      <w:lvlText w:val="%5."/>
      <w:lvlJc w:val="left"/>
      <w:pPr>
        <w:tabs>
          <w:tab w:val="num" w:pos="2095"/>
        </w:tabs>
        <w:ind w:left="2095" w:hanging="360"/>
      </w:pPr>
    </w:lvl>
    <w:lvl w:ilvl="5">
      <w:start w:val="1"/>
      <w:numFmt w:val="decimal"/>
      <w:lvlText w:val="%6."/>
      <w:lvlJc w:val="left"/>
      <w:pPr>
        <w:tabs>
          <w:tab w:val="num" w:pos="2455"/>
        </w:tabs>
        <w:ind w:left="2455" w:hanging="360"/>
      </w:pPr>
    </w:lvl>
    <w:lvl w:ilvl="6">
      <w:start w:val="1"/>
      <w:numFmt w:val="decimal"/>
      <w:lvlText w:val="%7."/>
      <w:lvlJc w:val="left"/>
      <w:pPr>
        <w:tabs>
          <w:tab w:val="num" w:pos="2815"/>
        </w:tabs>
        <w:ind w:left="2815" w:hanging="360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175" w:hanging="360"/>
      </w:pPr>
    </w:lvl>
    <w:lvl w:ilvl="8">
      <w:start w:val="1"/>
      <w:numFmt w:val="decimal"/>
      <w:lvlText w:val="%9."/>
      <w:lvlJc w:val="left"/>
      <w:pPr>
        <w:tabs>
          <w:tab w:val="num" w:pos="3535"/>
        </w:tabs>
        <w:ind w:left="3535" w:hanging="360"/>
      </w:pPr>
    </w:lvl>
  </w:abstractNum>
  <w:abstractNum w:abstractNumId="2" w15:restartNumberingAfterBreak="0">
    <w:nsid w:val="66103355"/>
    <w:multiLevelType w:val="multilevel"/>
    <w:tmpl w:val="04408EFE"/>
    <w:lvl w:ilvl="0">
      <w:start w:val="1"/>
      <w:numFmt w:val="bullet"/>
      <w:lvlText w:val=""/>
      <w:lvlJc w:val="left"/>
      <w:pPr>
        <w:tabs>
          <w:tab w:val="num" w:pos="571"/>
        </w:tabs>
        <w:ind w:left="571" w:hanging="351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2364416"/>
    <w:multiLevelType w:val="multilevel"/>
    <w:tmpl w:val="8C54DA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9088952">
    <w:abstractNumId w:val="1"/>
  </w:num>
  <w:num w:numId="2" w16cid:durableId="1461531468">
    <w:abstractNumId w:val="2"/>
  </w:num>
  <w:num w:numId="3" w16cid:durableId="1266883813">
    <w:abstractNumId w:val="0"/>
  </w:num>
  <w:num w:numId="4" w16cid:durableId="596405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13"/>
    <w:rsid w:val="00111004"/>
    <w:rsid w:val="00154492"/>
    <w:rsid w:val="00802430"/>
    <w:rsid w:val="00856113"/>
    <w:rsid w:val="00B65CEC"/>
    <w:rsid w:val="00CD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2657A"/>
  <w15:docId w15:val="{2349C153-AB8A-4B4B-BFB7-C3E35BCDE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customStyle="1" w:styleId="BulletSymbols">
    <w:name w:val="Bullet_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stiloadoracao.com/as-sete-tacas-da-ira-de-deus-no-apocalips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1327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2026-03-10T20:56:00Z</dcterms:created>
  <dcterms:modified xsi:type="dcterms:W3CDTF">2026-03-10T20:56:00Z</dcterms:modified>
  <dc:language>en-US</dc:language>
</cp:coreProperties>
</file>